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3A1BA8">
        <w:rPr>
          <w:rFonts w:hint="eastAsia"/>
          <w:szCs w:val="21"/>
          <w:shd w:val="clear" w:color="auto" w:fill="E2E2E2"/>
        </w:rPr>
        <w:t>中国台湾地区</w:t>
      </w:r>
      <w:r w:rsidRPr="003A1BA8">
        <w:rPr>
          <w:rFonts w:hint="eastAsia"/>
          <w:szCs w:val="21"/>
          <w:shd w:val="clear" w:color="auto" w:fill="E2E2E2"/>
        </w:rPr>
        <w:t>2017</w:t>
      </w:r>
      <w:r w:rsidRPr="003A1BA8">
        <w:rPr>
          <w:rFonts w:hint="eastAsia"/>
          <w:szCs w:val="21"/>
          <w:shd w:val="clear" w:color="auto" w:fill="E2E2E2"/>
        </w:rPr>
        <w:t>年中考题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center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（为尽量保持原貌，字体未作修改，图片形式，原文剪辑）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請不要翻到次頁！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讀完本頁的說明，聽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監試委員的指示才開始作答！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※請先確認你的答案卡、准考證與座位號碼是否一致無誤。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請閱讀以下測驗作答說明：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測驗說明：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這是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中教育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文科試題本，試題本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採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雙面印刷，共 13 頁，有 48 題選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題，每題都只有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個正確或最佳的答案。測驗時間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13：50 到15：00，共 70 分鐘。作答開始與結束請聽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監試委員的指示。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注意事項：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所有試題均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四選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題，答錯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倒扣，分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為單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題與題組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個部分。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題組是指共用問題情境的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道試題，包括「選文」及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題以上的相關試題。作答時請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必仔細閱讀選文的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容，再依問題做成判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部分試題中的詞語，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該題右下角加註，以利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依試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規則規定，答案卡上不得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寫姓名座號，也不得作任何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記。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故意汙損答案卡、損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試題本，或在答案卡上顯示自己身分者，該科考試不予計列等級。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作答方式：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請依照題意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四個選項中選出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個正確或最佳的答案，並用 2B 鉛筆在答案卡上相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的位置畫記，請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選項塗黑、塗滿。如果需要修改答案，請使用橡皮擦擦拭乾淨，重新塗黑答案。例如答案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B，則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 xml:space="preserve"> 選項塗黑、塗滿，即：</w:t>
      </w:r>
    </w:p>
    <w:p w:rsidR="00CF3049" w:rsidRPr="003A1BA8" w:rsidRDefault="00CF3049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1BA8">
        <w:rPr>
          <w:rFonts w:ascii="微软雅黑" w:eastAsia="微软雅黑" w:hAnsi="微软雅黑" w:cs="宋体"/>
          <w:noProof/>
          <w:kern w:val="0"/>
          <w:szCs w:val="21"/>
          <w:shd w:val="clear" w:color="auto" w:fill="E2E2E2"/>
        </w:rPr>
        <w:drawing>
          <wp:inline distT="0" distB="0" distL="0" distR="0" wp14:anchorId="793EE500" wp14:editId="7CE43B8A">
            <wp:extent cx="952500" cy="276225"/>
            <wp:effectExtent l="0" t="0" r="0" b="9525"/>
            <wp:docPr id="9" name="图片 9" descr="2017年台湾省中考语文真题及答案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年台湾省中考语文真题及答案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A8">
        <w:rPr>
          <w:rFonts w:ascii="微软雅黑" w:eastAsia="微软雅黑" w:hAnsi="微软雅黑" w:cs="宋体" w:hint="eastAsia"/>
          <w:kern w:val="0"/>
          <w:szCs w:val="21"/>
        </w:rPr>
        <w:br/>
      </w:r>
      <w:r w:rsidRPr="003A1BA8">
        <w:rPr>
          <w:rFonts w:ascii="微软雅黑" w:eastAsia="微软雅黑" w:hAnsi="微软雅黑" w:cs="宋体" w:hint="eastAsia"/>
          <w:kern w:val="0"/>
          <w:szCs w:val="21"/>
        </w:rPr>
        <w:br/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以下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錯誤的畫記方式，可能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致電腦無法正確判讀。如：</w:t>
      </w:r>
    </w:p>
    <w:p w:rsidR="00CF3049" w:rsidRPr="003A1BA8" w:rsidRDefault="00CF3049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1BA8">
        <w:rPr>
          <w:rFonts w:ascii="微软雅黑" w:eastAsia="微软雅黑" w:hAnsi="微软雅黑" w:cs="宋体"/>
          <w:noProof/>
          <w:kern w:val="0"/>
          <w:szCs w:val="21"/>
          <w:shd w:val="clear" w:color="auto" w:fill="E2E2E2"/>
        </w:rPr>
        <w:lastRenderedPageBreak/>
        <w:drawing>
          <wp:inline distT="0" distB="0" distL="0" distR="0" wp14:anchorId="5ACD17CA" wp14:editId="09168790">
            <wp:extent cx="762000" cy="1123950"/>
            <wp:effectExtent l="0" t="0" r="0" b="0"/>
            <wp:docPr id="10" name="图片 10" descr="2017年台湾省中考语文真题及答案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台湾省中考语文真题及答案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A8">
        <w:rPr>
          <w:rFonts w:ascii="微软雅黑" w:eastAsia="微软雅黑" w:hAnsi="微软雅黑" w:cs="宋体" w:hint="eastAsia"/>
          <w:kern w:val="0"/>
          <w:szCs w:val="21"/>
        </w:rPr>
        <w:br/>
      </w:r>
      <w:r w:rsidRPr="003A1BA8">
        <w:rPr>
          <w:rFonts w:ascii="微软雅黑" w:eastAsia="微软雅黑" w:hAnsi="微软雅黑" w:cs="宋体"/>
          <w:noProof/>
          <w:kern w:val="0"/>
          <w:szCs w:val="21"/>
          <w:shd w:val="clear" w:color="auto" w:fill="E2E2E2"/>
        </w:rPr>
        <w:drawing>
          <wp:inline distT="0" distB="0" distL="0" distR="0" wp14:anchorId="405B575C" wp14:editId="0B33392B">
            <wp:extent cx="762000" cy="1123950"/>
            <wp:effectExtent l="0" t="0" r="0" b="0"/>
            <wp:docPr id="11" name="图片 11" descr="2017年台湾省中考语文真题及答案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年台湾省中考语文真题及答案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A8">
        <w:rPr>
          <w:rFonts w:ascii="微软雅黑" w:eastAsia="微软雅黑" w:hAnsi="微软雅黑" w:cs="宋体" w:hint="eastAsia"/>
          <w:kern w:val="0"/>
          <w:szCs w:val="21"/>
        </w:rPr>
        <w:br/>
      </w:r>
      <w:r w:rsidRPr="003A1BA8">
        <w:rPr>
          <w:rFonts w:ascii="微软雅黑" w:eastAsia="微软雅黑" w:hAnsi="微软雅黑" w:cs="宋体" w:hint="eastAsia"/>
          <w:kern w:val="0"/>
          <w:szCs w:val="21"/>
        </w:rPr>
        <w:br/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—未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選項塗滿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—未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選項塗黑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—未擦拭乾淨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—塗出選項外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—同時塗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個選項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 xml:space="preserve"> 文 科 試 題 本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106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年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中教育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請考生依指示填寫准考證末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碼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請不要翻到次頁！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讀完本頁的說明，聽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監試委員的指示才開始作答！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※請先確認你的答案卡、准考證與座位號碼是否一致無誤。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請聽到鐘（鈴）響起，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試題本右上角方格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填寫准考證末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碼，再翻頁作答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一、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單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題：（1～34題）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世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間有思想的人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當先想到事情的終局，隨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著手去做。」這句話的涵義，與下列何者最接近？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(A)該歇腳時，就不要趕路         (B)先看好路，然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邁出腳步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(C)只要邁步，自能達到千里遠     (D)要大步前進，就得甩掉包袱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「寫詩就像在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□□造字，把每個當下拉住，所以回看舊作我感到不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悔，很慶幸把年輕的心情都留下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！」根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文意，句中□□處填入下列何者最恰當？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(A)文學 (B)世界 (C)知音 (D)時間</w:t>
      </w:r>
      <w:bookmarkStart w:id="0" w:name="_GoBack"/>
      <w:bookmarkEnd w:id="0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3.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下列文句「」中的語詞，何者使用最恰當？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(A)這家餐廳以「無線」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暢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飲、「無限」上網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吸引顧客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(B)「身首」矯捷的他，如今竟然因車禍而「身手」異處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(C)放下「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報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仇」的想法，就是給予靈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魂最大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報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酬」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利」再大的人，也不能隨意侵犯他人的「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力」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士比亞曾以三流喜劇演員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業，當時觀眾可把石子丟在他身上取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。他曾寫道：「唉！這竟是真的，我曾經走遍各地，讓自己在世人面前穿上彩衣，割裂自己的思想，廉價出賣最貴重的東西。」文中「最貴重的東西」最可能是下列何者？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(A)才華 (B)見聞 (C)尊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(D)歡笑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5.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下列文句，何者旨在強調學習的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趣？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(A)學而時習之，不亦說乎            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(B)凡事不宜刻，若讀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則不可不刻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(C)不自限其昏與庸而力學不倦，自立者也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吾材之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庸，不逮人也。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旦旦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而學之，久而不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怠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6.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「一般十月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胎，吃盡辛苦，不論男女，總是骨血，何忍淹棄。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父者你自想，若不收女，你妻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何而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母者你自想，若不收女，你身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何而活？且生男未必孝順，生女未必忤逆。」這段文字主要是說明下列何者？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(A)父母養育子女的辛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      (B)婦女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胎十月的辛苦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(C)重男輕女乃不智之舉         (D)養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兒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防老乃過時觀念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7.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「獅頭山、貢丸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湯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雖然不能盡如我意，但意外造訪的城隍廟，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熱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鬧非凡，街邊隨興吃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的豬血糕，分量大、糯米香，反倒有了意外驚喜。人生就是這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吧，無心插柳的事多了，正好提供期待之外的另一番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趣。」作者在這段文字中透露了哪一種觀點？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(A)美好的事物總是需要等待          (B)機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只留給做好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準備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的人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(C)凡事無須強求，順其自然就好      (D)豈能盡如人意，但求無愧我心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8.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下列文句，何者用字最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精簡？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(A)人生的際遇好比像似潮水般起起落落     (B)此起彼落的鳥鳴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彷彿一場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露天音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樂會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(C)天空的顏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色似乎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像是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一幅未乾的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水墨畫   (D)串串葡萄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煥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發著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若水晶一般似的光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澤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9.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下列文字的結構說明，判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何者是指事字？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1BA8">
        <w:rPr>
          <w:rFonts w:ascii="微软雅黑" w:eastAsia="微软雅黑" w:hAnsi="微软雅黑" w:cs="宋体"/>
          <w:noProof/>
          <w:kern w:val="0"/>
          <w:szCs w:val="21"/>
          <w:shd w:val="clear" w:color="auto" w:fill="E2E2E2"/>
        </w:rPr>
        <w:lastRenderedPageBreak/>
        <w:drawing>
          <wp:inline distT="0" distB="0" distL="0" distR="0" wp14:anchorId="4724EACE" wp14:editId="6E50C5E9">
            <wp:extent cx="4667250" cy="1733550"/>
            <wp:effectExtent l="0" t="0" r="0" b="0"/>
            <wp:docPr id="12" name="图片 12" descr="2017年台湾省中考语文真题及答案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年台湾省中考语文真题及答案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A8">
        <w:rPr>
          <w:rFonts w:ascii="微软雅黑" w:eastAsia="微软雅黑" w:hAnsi="微软雅黑" w:cs="宋体" w:hint="eastAsia"/>
          <w:kern w:val="0"/>
          <w:szCs w:val="21"/>
        </w:rPr>
        <w:br/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10.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「秦 漢之間，正體的篆字太過繁複，實際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吏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了記錄的快速，破圓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方，把曲線的筆畫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開，建立漢字隸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橫平豎直的方形結構。」根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這段文字，下列表格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1BA8">
        <w:rPr>
          <w:rFonts w:ascii="微软雅黑" w:eastAsia="微软雅黑" w:hAnsi="微软雅黑" w:cs="宋体"/>
          <w:noProof/>
          <w:kern w:val="0"/>
          <w:szCs w:val="21"/>
          <w:shd w:val="clear" w:color="auto" w:fill="E2E2E2"/>
        </w:rPr>
        <w:drawing>
          <wp:inline distT="0" distB="0" distL="0" distR="0" wp14:anchorId="2BC57D1F" wp14:editId="525DE34E">
            <wp:extent cx="2619375" cy="1085850"/>
            <wp:effectExtent l="0" t="0" r="9525" b="0"/>
            <wp:docPr id="13" name="图片 13" descr="2017年台湾省中考语文真题及答案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年台湾省中考语文真题及答案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11.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「我最佩服的，便是那些喜歡開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、善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的人。他們在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上總是意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風發，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滔滔雄辯，甚至獨攬話題，一再舉手發言，有時更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單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挑主席纏鬥不休，陷議事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瓶頸，置眾人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不顧，像唱針在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溝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紋裡不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反覆，轉不過去。」關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這段文字的分析，下列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述何者最恰當？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(A)行文用語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帶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嘲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諷的風格                 (B)運用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比技巧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顯作者的觀點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(C)作者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議中滔滔雄辯的人給予肯定     (D)作者無法忍受口吃卻老在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議中發言的人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12.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「能讓全世界都叫得出名字的法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歌手，大概只有香頌天后伊迪絲•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琵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她出身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，十五歲即在街頭賣唱維生。因此，她的歌總能真實表達社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百姓的心聲，引起多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人的共鳴。現在一提到香頌音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就想到法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，這都歸功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於琵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。她的歌已超越音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本身的影響力，其歌詞優美，反映時代背景，成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重要的音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文化指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，不但風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靡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歐 美，也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啟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發許多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輩歌手。」這段文字主要是在強調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琵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的哪一項貢獻？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(A)擴大香頌音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的影響力            (B)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帶動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街頭藝術的表演風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弱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勢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百姓爭取福利    (D)投身香頌音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教育，培養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輩歌手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13.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藩自述：「早歲有志著述，自馳驅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馬，此念久廢，然亦不敢遂置詩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不問也。每日稍閑，則取班、馬、韓、歐  1  諸家文，舊日所酷好者，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習之，用此以養吾心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而凝吾神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。」根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這段話，下列關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藩的說明何者最恰當？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養心凝神之道，就是與舊友切磋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習詩文  (B)每日仿效班、馬、韓、歐等名家的文章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寫作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馬之際仍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堅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持創作，終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成就不朽的著作  (D)即便工作繁忙，依舊趁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閱覽詩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，修養心性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14.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「天才是不足恃的，聰明是不可靠的，順手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揀來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大科學發明是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不可想像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的。」這段文字最可能是在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傳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達下列何者的重要性？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實 (B)機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(C)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想像力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(D)創造力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15.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①冷淡是秋花，更比秋花冷淡些。②到處芙蓉供醉賞，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他。自有幽人處士誇。　　③寂寞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，晝日無風也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帶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斜。④一片西窗殘照裡，誰家。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捲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卻湘裙薄薄紗。」詞中畫線處，何者最能表達作者不隨流俗、終能獲得賞識的想法？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①   (B) ②   (C) ③   (D) ④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16.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「友情如一罈醇酒，愈陳愈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郁醉人。」句中以「醇酒」比喻「友情」的恆久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人。下列文句，何者也是用具體事物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比喻抽象概念？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(A)沿岸的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楓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葉以血掌印證，船頭是水雲的故鄉  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牆邊綻放的繁花，是造物主所設下的美麗陷阱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(C)孤獨是一匹衰老的獸，潛伏在我亂石磊磊的心裡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(D)那蓬鬆的髮，如天空的亂雲，把她襯托得更具風情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17.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有客語：「馬肝大毒，能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人，故漢武帝云：『文成食馬肝而死。』」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公適聞之，發笑曰：「客誑語耳，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肝故在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馬腹中，馬何以不死？」客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戲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曰：「馬無百年之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壽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，以有肝故也。」公大悟，家有畜馬，便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刳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其肝，馬立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。公擲刀歎曰：「信哉，毒也。去之尚不可活，況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留肝乎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？」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這則笑話，下列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(A)漢武帝因食馬肝而死              (B)馬肝很毒，所以馬不長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壽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公原本不相信客人所說的話      (D)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公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馬的結果可知客人所言不虛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18.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「豔冶之貌，代有之矣；潔朗之操，則人鮮聞。故士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矜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才則德薄，女衒  1 色則情私。若能如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盈，如臨深，則皆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為端士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淑女矣。」這段文字的觀點，與下列何者最接近？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端士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淑女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才色兼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          (B)人宜謹飭德操，莫炫耀才色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(C)美貌女子與高潔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端士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屬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少見     (D)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端士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不近美色，淑女不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矜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才德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19.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的醫療系統，所謂的安寧照護還是偏重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生理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面□如何讓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個人在生病與往生過程中不要受到太多生理折磨。然而，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往生□面臨生命最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一段歲月的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人，他們的心理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態是如何？我們如何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身心靈成長的角度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助這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的人？這種心理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面上的考慮更是必要。」這段文字□中的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點符號，依序填入下列何者最恰當？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…… ，         (B) ―― 、      (C) ； ――    (D) 。 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20.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下列文句，何者用字完全正確？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(A)這款保養品的效果極佳，才剛上市，名聲便不逕而走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(B)實驗已接近完成，卻因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時疏忽而功虧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簣，令人惋惜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(C)廢寢忘食地苦練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，他的演出果然不同反響，贏得滿堂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喝采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(D)昏睡中的乘客面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電車突如奇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的警鈴聲，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時間有些不知所措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21.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「文學雖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然具有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普遍性，但因讀者體驗的不同而有變化，讀者倘若沒有類似的體驗，它也就失去了效力。」根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這句話，作者認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文學的普遍性要有效力，前提最可能是下列何者？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(A)讀者的體驗各自不同           (B)讀者的分布普及各階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(C)讀者有類似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作品的經驗        (D)讀者與作者有相同的喜好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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22.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周老師在黑板上寫道：「天下沒有一個人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不羨慕別人，只有少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沒被別人羨慕過。」她請學生以圖表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表示這句話，下列哪一張圖表最恰當？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1BA8">
        <w:rPr>
          <w:rFonts w:ascii="微软雅黑" w:eastAsia="微软雅黑" w:hAnsi="微软雅黑" w:cs="宋体"/>
          <w:noProof/>
          <w:kern w:val="0"/>
          <w:szCs w:val="21"/>
          <w:shd w:val="clear" w:color="auto" w:fill="E2E2E2"/>
        </w:rPr>
        <w:lastRenderedPageBreak/>
        <w:drawing>
          <wp:inline distT="0" distB="0" distL="0" distR="0" wp14:anchorId="76E60764" wp14:editId="71B68248">
            <wp:extent cx="4667250" cy="3276600"/>
            <wp:effectExtent l="0" t="0" r="0" b="0"/>
            <wp:docPr id="14" name="图片 14" descr="2017年台湾省中考语文真题及答案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年台湾省中考语文真题及答案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A8">
        <w:rPr>
          <w:rFonts w:ascii="微软雅黑" w:eastAsia="微软雅黑" w:hAnsi="微软雅黑" w:cs="宋体" w:hint="eastAsia"/>
          <w:kern w:val="0"/>
          <w:szCs w:val="21"/>
        </w:rPr>
        <w:br/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23.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唐宣宗時，相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令狐綯以故事訪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於溫岐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以「其事出《南華》 1 。」且曰：「非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僻書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也。或冀相公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燮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理 2  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，時宜覽古。」綯怒。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1.《南華》：指《莊子》    2.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燮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理：治理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這段文字，下列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(A)令狐綯向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溫岐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求問無解，故勃然大怒    (B)令狐綯因施政遇到困難，找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溫岐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商量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溫岐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回答問題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令狐綯要多讀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  (D)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溫岐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以《南華》中的故事指正令狐綯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24.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臺北的王小姐要以右列信封寄信給高雄的陳先生，其中格式有誤，下列修改何者正確？</w:t>
      </w:r>
    </w:p>
    <w:p w:rsidR="00CF3049" w:rsidRPr="003A1BA8" w:rsidRDefault="004A1518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6" w:anchor="blogid=61f1cc820102wu8a&amp;url=http://album.sina.com.cn/pic/001NcQSezy7dqT7qx76fc" w:tgtFrame="_blank" w:history="1">
        <w:r w:rsidR="00CF3049" w:rsidRPr="003A1BA8">
          <w:rPr>
            <w:rFonts w:ascii="宋体" w:eastAsia="宋体" w:hAnsi="宋体" w:cs="宋体"/>
            <w:noProof/>
            <w:kern w:val="0"/>
            <w:sz w:val="24"/>
            <w:szCs w:val="24"/>
          </w:rPr>
          <w:drawing>
            <wp:anchor distT="0" distB="0" distL="0" distR="0" simplePos="0" relativeHeight="251659264" behindDoc="0" locked="0" layoutInCell="1" allowOverlap="0" wp14:anchorId="01B10736" wp14:editId="7F6E4A4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5" name="图片 2" descr="2017年台湾省中考语文真题及答案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2017年台湾省中考语文真题及答案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(A)郵票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貼在信封右上角              (B)左右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欄書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寫的地址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調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欄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的「王緘」二字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「王寄」  (D)中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欄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啟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封詞「大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啟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「敬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啟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」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25.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下列文句中的「如」字，何者與「如期完成」的「如」字意思相同？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(A)坐須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臾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，沛公起「如」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廁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        (B)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弗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如也！吾與汝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弗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「如」也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(C)朝與下大夫言，侃侃「如」也       (D)有不「如」法者，以付廷尉，依律治之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26.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蘇東坡自述 ：「自今日以往，不過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一爵一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肉。有尊客，盛饌則三之，可損不可增。有召我者，預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以此先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之，主人不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而過是者，乃止。一曰安分以養福，二曰寬胃以養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，三曰省費以養財。」根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這段文字，下列何者最符合東坡的飲食原則？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己待客，飲食皆須有所節制        (B)招待尊客，最少須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準備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三道盛饌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(C)受邀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作客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時，抱持客隨主便的態度    (D)宴請賓客前，必先告知自家飲食原則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27.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下列文句，何者有語病？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(A)車子駛向這塊久別之地，我不禁有近鄉情怯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感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(B)昂首望去，眼前是一片萬丈深淵，令人心生畏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懼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(C)忙碌的現代人無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暇尋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幽訪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勝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，更不可能遁跡深山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(D)黑暗中，漫長的靜默裡，父親長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地嘆了一口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28.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下列選項「」中的字，何者讀音前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相同？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(A)青雲直「上」／平「上」去入       (B)個性倔「強」／「強」弩之末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(C)「伺」機而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／茶水「伺」候       (D)不堪負「荷」／「荷」槍實彈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29.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下列詩句前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句的關係，何者說明正確？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(A)美酒飲教微醉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，好花看到半開時――前句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因，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果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戲掬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清泉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灑蕉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葉，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兒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童誤認雨聲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――前句泉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灑蕉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葉的假設引發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句的雨聲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埋頭無了日，不如拋卻去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春――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前句的讀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句的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尋春互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作比較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(D)梅須遜雪三分白，雪卻輸梅一段香――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前句由梅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至雪，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後句由雪至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香，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遞進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30.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右列是某小說中的謎語，其中哪一句未使用代詞？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(A)古老智慧之謎可解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此    (B)力助吾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輩保伊全家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團圓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(C)聖殿騎士之碑是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關鍵    (D)阿特巴希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汝真相展現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31.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「我曾經踮起腳尖遠望，結果遠不如登上高處看得廣；我登上高處向人招手，胳臂</w:t>
      </w:r>
    </w:p>
    <w:p w:rsidR="00CF3049" w:rsidRPr="003A1BA8" w:rsidRDefault="004A1518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9" w:anchor="blogid=61f1cc820102wu8a&amp;url=http://album.sina.com.cn/pic/001NcQSezy7dqT9s6yH4f" w:tgtFrame="_blank" w:history="1">
        <w:r w:rsidR="00CF3049" w:rsidRPr="003A1BA8">
          <w:rPr>
            <w:rFonts w:ascii="宋体" w:eastAsia="宋体" w:hAnsi="宋体" w:cs="宋体"/>
            <w:noProof/>
            <w:kern w:val="0"/>
            <w:sz w:val="24"/>
            <w:szCs w:val="24"/>
          </w:rPr>
          <w:drawing>
            <wp:anchor distT="0" distB="0" distL="0" distR="0" simplePos="0" relativeHeight="251660288" behindDoc="0" locked="0" layoutInCell="1" allowOverlap="0" wp14:anchorId="45237CD4" wp14:editId="7D7899EB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838325" cy="885825"/>
              <wp:effectExtent l="0" t="0" r="9525" b="9525"/>
              <wp:wrapSquare wrapText="bothSides"/>
              <wp:docPr id="16" name="图片 3" descr="2017年台湾省中考语文真题及答案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2017年台湾省中考语文真题及答案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3832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並沒有加長，但遠處的人也能看得見；順著風呼喊，聲音沒有更加激昂，但聽的人卻能聽得很清楚。因此，在學習的道路上，要______________________。」文中畫線處最適合填入下列何者？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(A)善用周遭資源，以收事半功倍之效      (B)立定遠大目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立人生未來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方向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多方嘗試，才能激發自我潛能       (D)慎選學習夥伴，以免日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誤入歧途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32.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「桃符仰視艾人而罵曰：『汝何等草芥，輒居我上？』艾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人俯而應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曰：『自元日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至端午以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汝已半截入土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，猶爭高下乎？』桃符怒，往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紛然不已。門神解之曰：『吾輩不肖，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方傍人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戶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爭閒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耶？』」根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這段文字，下列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(A)艾人以「半截入土」暗譏桃符有過時之嫌      (B)門神指責桃符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愛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爭閒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，所以只能傍人門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戶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(C)三者位置由高而低依序是：門神、桃符、艾人  (D)桃符與艾人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了元日、端午的重要性而爭吵不休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33.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「以往許多民生用品都以農作物製成，取之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大自然，還之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大自然，不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造成地球負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擔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、環境汙染。若更用心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發，一定可以製作得更精良、推廣得更普及。很可惜在工業產品的衝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下，這些用品一一被取代而消失。」根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這段文字，下列何者最符合作者的觀點？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(A)近代快速工業化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致農作物大量消失        (B)用心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發的農作物不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造成地球負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擔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(C)以農作物製成的產品較工業產品更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精良     (D)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農作物轉加利用更能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夠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保護我們的地球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34.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下列文句，何者詞語使用正確？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(A)放學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學生們各自返家，殊途同歸      (B)母親過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世後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心欲絕，如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喪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考妣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這次的展覽品如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家珍，十分熟悉  (D)這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雙胞胎謙和有禮，情同手足，令人稱羨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二、題組：（35～48題）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請閱讀以下短文，並回答35～36題：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有些科學家提出「獵人與農夫」的理論，認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ADHD者（注意力缺失的過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動兒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）其實沒有毛病，只是生錯了時空。現在所謂注意力缺失者的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徵――容易分心、衝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、冒險性強，其實是遠古打獵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採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集時生存必要的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特徵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。當人類進化到農業社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，這些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徵才變得格格不入。也就是說，他們是「獵人」，但是要在「農夫」的社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裡討生活，往往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被視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異類。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這個理論認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萬二千年前，人類走向農業生活開始定居下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，環境的改變使得過去的長處變成現在的短處。在遠古時代，如果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眼觀四面，耳聽八方，早就被其他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物吃掉了，不可能成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我們的祖先；如果事情發生不馬上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採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取行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，而是三思而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行的話，也只能變成別人的晚餐，活不到成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我們的祖先。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而現在學者又把ADHD者叫做有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愛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迪生基因者，他們的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徵是：思想跳躍、容易分心、精力旺盛、沒有條理、不耐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、易衝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、很外向、敢冒險、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發明、有創造力，而且通常還有領袖魅力。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他們注意力很短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感興趣的事物可以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專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注很久，這不是和獵人要一直不停搜索四周，一旦發現獵物就馬上集中注意力然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追蹤下去相同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？他們組織力不強，沒有條理，很衝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，想到什麼做什麼――獵人不就是看到獵物得馬上拔腿就追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？他們沒有時間觀念，不知道做一件事需要花多少時間――這其實是表示有彈性，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個人的心意如果隨時可變，那就不需要知道時間。他們容易不耐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，不能聽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老師的指示――這其實是獵人獨立行事的特性。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上述的理論與觀點尚待可靠證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支持，但如果我們願意換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個角度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看ADHD者，他們可能並沒有毛病，只是現在教育制度的限制，未必符合他們的天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性罷了。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――改寫自洪蘭《理應外合•獵人與農夫》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35.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ADHD者的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述，何者最符合作者原意？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(A)發明家往往是ADHD者               (B)不宜以異類眼光看待ADHD者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 ADHD者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擁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有比一般人優秀的基因     (D)缺乏打獵機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是現代ADHD者的悲哀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36.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述，何者與本文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涵最不相關？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(A)強調現代人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培養多元能力，以順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勢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(B)推測ADHD者的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特徵可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上溯自遠古人類的行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(C)引述學者意見，說明注意力缺失者的行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徵   (D)呼籲教育者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以寬廣的視角引領孩子適性發展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請閱讀以下短文，並回答37～38題：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在父親與族人的注視之下，年輕的莫那魯道，靜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靜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躺在自己家中的地面上。他不說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語，態度宛如岩石一般沉靜，更像是和整個大地融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體。他身上蓋著苧麻編織成的白色毯子，一直覆蓋到脖子的下方。那毯子上面如同晚霞一般美麗的紅色圖騰，正是母親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親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手編織而成的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傑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作。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在流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動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緩慢的時間裡，莫那試著讓自己的呼吸不要因紋面儀式到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而變得急促。但當他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仰視的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視野看著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滿臉皺紋的老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嬤嬤將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面工具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一一放在自己左耳附近時，他的心，仍像是大雨過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的溪流，有種難以抑止的澎湃。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賽德克族而言，紋面，是一個人生命中最重要的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個儀式。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每個賽德克族新出生的生命，不管男女，在年幼時都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在額頭上刺上額紋。那是一種「生命」的表徵，也代表著祖靈的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顧，用以保護他們長大。但是只刺上額紋的人，並還不能獲得成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個賽德克•巴萊――「真正的人」的資格。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要成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賽德克•巴萊，賽德克族的男子必須要有精湛的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獵技巧，並且成功出草獵回人頭之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，才能在頭目的見證之下，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下巴紋上代表成年的頤紋。至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女子得以紋面的資格，則是必須努力學習有關編織的知識與技術，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從採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麻、搓麻、織布到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縫衣都必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須精通，等到有一天她織布的技巧獲得部落長老的認同之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，才能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臉頰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刺上頰紋。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賽德克族人而言，只有臉上有刺紋的人，才能結婚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擁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代；臉上沒有刺紋的人，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永遠被視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小孩，永遠被譏笑，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死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也不能通過彩虹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去見祖靈。可以說，沒有紋面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對於一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個賽德克族人而言，是一種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羞恥的墮落。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――改寫自魏德聖《賽德克•巴萊》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37.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本文，莫那魯道在接受紋面前，心情有種難以抑止的澎湃，其原因最不可能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下列何者？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(A)通過種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種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考驗之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的欣慰        (B)即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勇士的興奮感受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行出草任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而期待      (D)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承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擔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部落重任而覺得驕傲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38.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本文，下列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(A)在賽德克族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，男女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戀愛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及婚嫁須經過頭目的准許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(B)賽德克族人的額紋，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象徵著生命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的至高尊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與榮耀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婚齡卻不結婚的賽德克•巴萊，被視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種恥辱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(D)女性想成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賽德克•巴萊，須精通編織的知識與技術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請閱讀以下短文，並回答39～40題：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建安①時期開始，文人多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是在朝做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侍從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供奉，或在外作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宦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，或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靠府主為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生。這個情形，到了唐代更甚。唐代的社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是貴族的社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，唐代的政治掌握在門閥手中。中唐以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，地方割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勢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力瓜分朝廷的政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，各節度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使又每成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一個小朝廷，能養清客。這時候的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生多出身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清門，他們卻多在華貴的社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中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作客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，譬如：李白只是朝中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貴的客，杜甫只是地方節度使的客。中、晚唐詩人的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作客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生活尤其表顯這情形，直至五代不曾改。經五代之亂，世族社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式微，到了北宋以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，文人每以射策②登朝，致身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相，所以文風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此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變，直陳其事，求以理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勝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者多。詩風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此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變，以作散文的手段作詩，而直說自己的話。以前讀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人和統治者並非一事，現在差不多是一類了；以前的詩人寄居在別人的社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中，現在可以過自己的生活了；以前詩人說話要投別人的興趣，現在可以直說自己的話了。總而言之，以前的詩多是文飾其外，現在的詩可以發揮其中了。以前是客，現在是主了。社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組織之變遷影響及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文人的生活，文人的生活影響及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文章之風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寫自傅斯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年〈文人的職業〉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   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①建安：東漢獻帝的年號    ②射策：宋代科舉時，考生針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皇帝的策問，提出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之方略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39.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本文，讀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人與統治者的關係，下列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(A)建安文人多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成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有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的府主      (B)中唐文人多在華貴階級中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作客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(C)五代文人以文章推翻世族社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   (D)北宋文人以寫詩晉身統治階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層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40.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本文的寫作手法，下列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(A)以唐和五代文人做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比，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顯唐代文人的風骨   (B)透過細膩的空間描寫，以呈現社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組織的變遷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(C)援引李白、杜甫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例，說明科舉與文人的關係   (D)按歷史朝代先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次序進行論述，鋪陳文章主旨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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請閱讀以下短文，並回答41～42題：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多麼奇特的關係啊！如果我們是好友，我們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彼此探問，打電話、發簡訊、寫電郵、相約見面，表達關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。如果我們是情人，我們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朝思暮想，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噓寒問暖，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百般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牽掛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，情人之間是一種如膠似漆的黏合。如果我們是夫妻，只要不是怨偶，我們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朝夕相處，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耳提面命，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如影隨形，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爭吵，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和好，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把彼此的命運緊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纏繞。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但我們不是。我們不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跟好友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殷勤探問，不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跟情人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常相廝磨，不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跟夫婦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同船共渡。所謂兄弟，就是家常日子平淡過，各自有各自的工作和生活，各自做各自的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抉擇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和承受。我們聚首，通常不是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了彼此，而是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了父親或母親。聚首時即使促膝而坐，也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必然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談心。即使談心，也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必然有所企求――自己的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抉擇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，只有自己能承受，在我們這個年齡，已經了然在心。有時候，我們問：母親也走了以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，你我還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相聚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？我們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，像風中轉蓬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，各自滾向渺茫，相忘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人生的荒漠？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然而，又不那麼簡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單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，因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，和這個世界上所有其他的人都不一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樣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，我們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彼此的容顏裡看得見當初。我們清楚地記得彼此的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兒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時――老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榕樹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上的刻字、日本房子的紙窗、雨打在鐵皮上咚咚的聲音、夏夜裡的螢火蟲、父親念古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的聲音、母親快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樂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的笑、成長過程裡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點一滴的羞辱、挫折、榮耀和幸福。有一段初始的生命，全世界只有這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幾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個人知道，譬如你的小名，或者，你在哪棵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上折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斷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了手。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南美洲有一種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冠巨大圓滿如罩鐘，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冠一端到另一端可以有三十公尺之遙。陰天或夜間，細葉合攏，雨，直直自葉隙落下，所以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冠雖巨大且密，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底的小草，卻茵茵然蔥綠。兄弟，不是永不交叉的鐵軌，倒像同一株雨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上的枝葉，雖然隔開三十公尺，但是同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同根，日開夜闔，看同一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場雨直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直落地，與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樹雨共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老，挺好的。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――改寫自龍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台〈共老〉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41.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下列針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手足關係的描述，何者最符合本文的觀點？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(A)兄弟姊妹是世上少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可以共享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兒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時記憶的人   (B)因共同的成長背景，手足間的命運緊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纏繞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(C)照顧年邁雙親的責任，必須由兄弟共同承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擔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(D)手足不宜分家獨立，以免相忘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人生的荒漠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42.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本文的寫作手法，下列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述何者錯誤？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(A)首段由朋友、情人、夫妻的關係起筆，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帶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出手足間的情誼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(B)第二段連用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個反詰句，強調兄弟間深厚的情誼不可磨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滅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段多處使用重複的字詞與類似的句型，可以強化語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(D)末段以雨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樹為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喻，描寫手足間看似疏離卻同根相連的關係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報導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，並回答43～44題：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center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周五看藍月 錯過要等到2018年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center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2015.07.29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記者○○○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報導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「藍月」並不是指藍色的月亮，而是指一個月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的第二次滿月。月亮繞地球公轉軌道周期約29.5天，而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一個月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30或31天，久而久之，就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產生一個月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次滿月的現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象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上次發生藍月是在2012年8月31日，今年則是7月2日與31日都有滿月，下次的藍月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是2018年1月31日，發生周期約2～3年。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這次藍月的月出時間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下午6時23分，想欣賞藍月者，可在6時30分以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朝東南方觀看。此外，8月2日下午6時3分月亮通過軌道上最接近地球的位置，當天若是在月出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不久觀賞，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有「月亮錯覺」效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，月亮看起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又圓又大。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那麼，月亮到底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散發藍光？月亮確實可能看起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閃耀著藍色光芒。1883年印尼的喀拉喀托火山爆發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，大量火山灰進入大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氣層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，其顆粒大小恰好使紅光不易通過，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導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致原本反射至地面的白色月光剩下偏藍色的光芒，此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況持續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年。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――改寫自《聯合報》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43.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「藍月」的訊息，下列何者本文並未提及？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(A)名稱的由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(B)周期的間隔   (C)觀測的時機   (D)實際的定義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44.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本文，可推論出下列何者？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(A)本文可能刊登在星期二                  (B)閏年的二月可能出現藍月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月可能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只是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種「月亮錯覺」的效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應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 (D)火山灰顆粒大小可能左右月亮看起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來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的顏色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請閱讀以下短文，並回答45～46題：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 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佟中丞鳳彩巡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河南，年已老，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每日五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鼓，燃燭治文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或坐倦假寐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，少頃，輒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矍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然  1 起，自呼其名曰：「佟某，汝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朝廷大臣，封疆之重，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皆汝肩之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，奈何不任事若此！」輒以手批頰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四。侍者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悚慄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中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在豫，恩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澤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普及，豫人感其德，猶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繪像祀之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――改寫自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葛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虛存《清代名人軼事》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45.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「佟中丞鳳彩巡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河南」句中「巡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撫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」二字的詞性，與下列何者相同？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(A)燃「燭」治文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          (B)皆汝「肩」之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(C)輒以手批「頰」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四       (D)侍者「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」之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悚慄</w:t>
      </w:r>
      <w:proofErr w:type="gramEnd"/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46.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本文的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述，可推知佟中丞的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人如何？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(A)自許甚高，治事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謹     (B)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嫉惡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如仇，律下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厲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(C)貧賤不移，威武不屈     (D)豁達大度，不拘小節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請閱讀以下詩文，並回答47～48題：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47.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首詩的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容，下列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甲：扶桑①已在渺茫中，家在扶桑東更東。此去與師誰共到？一船明月一帆風。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1575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――韋莊〈送日本國僧敬龍歸〉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乙：揚子江頭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柳春，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楊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花愁煞渡江人。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聲風笛離亭晚，君向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瀟湘我向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秦。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168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――鄭谷〈淮上與友人別〉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①扶桑：相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傳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東海外有神木名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扶桑，是日出之地。亦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日本別名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(A)甲詩描寫時間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晚上，乙詩描寫時間是清晨    (B)甲詩送別地點在扶桑，乙詩分別地點在揚子江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(C)甲詩作者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與友人同行，乙詩作者送友人獨往  (D)甲詩友人以船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交通工具，乙詩友人亦是如此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48.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首詩的寫作手法，下列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(A)甲乙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詩皆遲至末句才點出友人前行的目的地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(B)甲乙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詩各自重複某些字詞，增添詩的節奏感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(C)甲詩由眼前景寫到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想像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景，乙詩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從想像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景寫到眼前景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(D)甲詩只有二、四句用韻，乙詩是一、二、四句皆用韻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47.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首詩的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容，下列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(A)甲詩描寫時間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晚上，乙詩描寫時間是清晨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(B)甲詩送別地點在扶桑，乙詩分別地點在揚子江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(C)甲詩作者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將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與友人同行，乙詩作者送友人獨往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(D)甲詩友人以船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為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交通工具，乙詩友人亦是如此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48.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關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首詩的寫作手法，下列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敘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述何者正確？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(A)甲乙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詩皆遲至末句才點出友人前行的目的地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(B)甲乙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詩各自重複某些字詞，增添詩的節奏感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(C)甲詩由眼前景寫到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想像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景，乙詩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從想像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景寫到眼前景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(D)甲詩只有二、四句用韻，乙詩是一、二、四句皆用韻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写作考试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本測驗僅有一題，作答時請使用寫作測驗答案卷，並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第一頁右邊第一行開始作答。你可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考下面圖例：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測驗說明：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這是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中教育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考寫作測驗試題本，僅有 1 題，提供答案卷 1 張，共 2 頁。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測驗時間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 15：50 到 16：40，共 50 分鐘。作答開始與結束請聽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監試委員的指示。作答時，請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答案卷第 1 頁右邊第 1 行開始作答。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注意事項：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請用本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文字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2.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可不必抄題。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3.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請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寫作測驗答案卷上作答，如需擬草稿，請使用試題本中之空白頁。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4.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依試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規則規定，寫作測驗答案卷上不得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寫姓名座號，也不得作任何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標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記。故意汙損答案卷、損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壞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試題本，或在答案卷上、寫作測驗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容中顯示自己身分者，該科考試不予計級分。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5.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依試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規則規定，寫作測驗作答時，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容不得超出答案卷格線外框，且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務必使用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黑色墨水的筆，不得使用鉛筆。更正時，可以使用修正液（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帶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）。如有超出格線外框、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書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寫不清或汙損等情事，致電腦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描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後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無法清晰呈現作答結果者，其責任由考生自負，不得提出異議。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6.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依試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場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規則規定，寫作測驗作答時，不得要求增加答案卷作答，亦不得使用詩歌體。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作答方式：請依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據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題意要求完成寫作。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 </w:t>
      </w:r>
    </w:p>
    <w:p w:rsidR="00CF3049" w:rsidRPr="003A1BA8" w:rsidRDefault="004A1518" w:rsidP="004A1518">
      <w:pPr>
        <w:widowControl/>
        <w:shd w:val="clear" w:color="auto" w:fill="FFFFFF" w:themeFill="background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2" w:anchor="blogid=61f1cc820102wu8a&amp;url=http://album.sina.com.cn/pic/001NcQSezy7dqTbPmjM5a" w:tgtFrame="_blank" w:history="1">
        <w:r w:rsidR="00CF3049" w:rsidRPr="003A1BA8">
          <w:rPr>
            <w:rFonts w:ascii="宋体" w:eastAsia="宋体" w:hAnsi="宋体" w:cs="宋体"/>
            <w:noProof/>
            <w:kern w:val="0"/>
            <w:sz w:val="24"/>
            <w:szCs w:val="24"/>
          </w:rPr>
          <w:drawing>
            <wp:anchor distT="0" distB="0" distL="0" distR="0" simplePos="0" relativeHeight="251661312" behindDoc="0" locked="0" layoutInCell="1" allowOverlap="0" wp14:anchorId="16B5C276" wp14:editId="55F1E688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4667250" cy="1743075"/>
              <wp:effectExtent l="0" t="0" r="0" b="9525"/>
              <wp:wrapSquare wrapText="bothSides"/>
              <wp:docPr id="17" name="图片 4" descr="2017年台湾省中考语文真题及答案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2017年台湾省中考语文真题及答案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7250" cy="174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CF3049" w:rsidRPr="003A1BA8">
        <w:rPr>
          <w:rFonts w:ascii="微软雅黑" w:eastAsia="微软雅黑" w:hAnsi="微软雅黑" w:cs="宋体" w:hint="eastAsia"/>
          <w:kern w:val="0"/>
          <w:szCs w:val="21"/>
        </w:rPr>
        <w:br w:type="textWrapping" w:clear="all"/>
      </w:r>
      <w:r w:rsidR="00CF3049" w:rsidRPr="003A1BA8">
        <w:rPr>
          <w:rFonts w:ascii="微软雅黑" w:eastAsia="微软雅黑" w:hAnsi="微软雅黑" w:cs="宋体" w:hint="eastAsia"/>
          <w:kern w:val="0"/>
          <w:szCs w:val="21"/>
        </w:rPr>
        <w:br/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第二頁 第一頁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寫 作 測 驗 試 題 本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106</w:t>
      </w:r>
      <w:r w:rsidRPr="003A1BA8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3A1BA8">
        <w:rPr>
          <w:rFonts w:ascii="宋体" w:eastAsia="宋体" w:hAnsi="宋体" w:cs="宋体" w:hint="eastAsia"/>
          <w:kern w:val="0"/>
          <w:szCs w:val="21"/>
        </w:rPr>
        <w:t>年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國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中教育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會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考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t>請聽到鐘（鈴）響起，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於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試題本右上角方格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內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填寫准考證末</w:t>
      </w:r>
      <w:proofErr w:type="gramStart"/>
      <w:r w:rsidRPr="003A1BA8">
        <w:rPr>
          <w:rFonts w:ascii="宋体" w:eastAsia="宋体" w:hAnsi="宋体" w:cs="宋体" w:hint="eastAsia"/>
          <w:kern w:val="0"/>
          <w:szCs w:val="21"/>
        </w:rPr>
        <w:t>兩</w:t>
      </w:r>
      <w:proofErr w:type="gramEnd"/>
      <w:r w:rsidRPr="003A1BA8">
        <w:rPr>
          <w:rFonts w:ascii="宋体" w:eastAsia="宋体" w:hAnsi="宋体" w:cs="宋体" w:hint="eastAsia"/>
          <w:kern w:val="0"/>
          <w:szCs w:val="21"/>
        </w:rPr>
        <w:t>碼，再翻頁作答</w:t>
      </w:r>
    </w:p>
    <w:p w:rsidR="00CF3049" w:rsidRPr="003A1BA8" w:rsidRDefault="00CF3049" w:rsidP="004A1518">
      <w:pPr>
        <w:widowControl/>
        <w:shd w:val="clear" w:color="auto" w:fill="FFFFFF" w:themeFill="background1"/>
        <w:spacing w:after="75" w:line="320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3A1BA8">
        <w:rPr>
          <w:rFonts w:ascii="宋体" w:eastAsia="宋体" w:hAnsi="宋体" w:cs="宋体" w:hint="eastAsia"/>
          <w:kern w:val="0"/>
          <w:szCs w:val="21"/>
        </w:rPr>
        <w:lastRenderedPageBreak/>
        <w:t> </w:t>
      </w:r>
    </w:p>
    <w:p w:rsidR="00BA623C" w:rsidRPr="003A1BA8" w:rsidRDefault="004A1518" w:rsidP="004A1518">
      <w:pPr>
        <w:shd w:val="clear" w:color="auto" w:fill="FFFFFF" w:themeFill="background1"/>
      </w:pPr>
      <w:hyperlink r:id="rId25" w:anchor="blogid=61f1cc820102wu8a&amp;url=http://album.sina.com.cn/pic/001NcQSezy7dqTcOlfv65" w:tgtFrame="_blank" w:history="1">
        <w:r w:rsidR="00CF3049" w:rsidRPr="003A1BA8">
          <w:rPr>
            <w:rFonts w:ascii="宋体" w:eastAsia="宋体" w:hAnsi="宋体" w:cs="宋体"/>
            <w:noProof/>
            <w:kern w:val="0"/>
            <w:sz w:val="24"/>
            <w:szCs w:val="24"/>
          </w:rPr>
          <w:drawing>
            <wp:anchor distT="0" distB="0" distL="0" distR="0" simplePos="0" relativeHeight="251662336" behindDoc="0" locked="0" layoutInCell="1" allowOverlap="0" wp14:anchorId="3C25DC0E" wp14:editId="1377C71A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4667250" cy="4676775"/>
              <wp:effectExtent l="0" t="0" r="0" b="9525"/>
              <wp:wrapSquare wrapText="bothSides"/>
              <wp:docPr id="18" name="图片 5" descr="2017年台湾省中考语文真题及答案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2017年台湾省中考语文真题及答案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7250" cy="467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sectPr w:rsidR="00BA623C" w:rsidRPr="003A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023974"/>
    <w:rsid w:val="000925A7"/>
    <w:rsid w:val="001973B0"/>
    <w:rsid w:val="001A47C7"/>
    <w:rsid w:val="001E2222"/>
    <w:rsid w:val="00255EE3"/>
    <w:rsid w:val="002C4A39"/>
    <w:rsid w:val="002F7D07"/>
    <w:rsid w:val="003A1BA8"/>
    <w:rsid w:val="00446660"/>
    <w:rsid w:val="004A1518"/>
    <w:rsid w:val="0062233C"/>
    <w:rsid w:val="00632854"/>
    <w:rsid w:val="006B0D15"/>
    <w:rsid w:val="006C12E0"/>
    <w:rsid w:val="007240E1"/>
    <w:rsid w:val="0090685E"/>
    <w:rsid w:val="00922C24"/>
    <w:rsid w:val="00BA623C"/>
    <w:rsid w:val="00CF3049"/>
    <w:rsid w:val="00D30532"/>
    <w:rsid w:val="00D4662D"/>
    <w:rsid w:val="00F14131"/>
    <w:rsid w:val="00F3459D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http://photo.blog.sina.com.cn/showpic.html#blogid=61f1cc820102wu8a&amp;url=http://album.sina.com.cn/pic/001NcQSezy7dqTcOlfv6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://photo.blog.sina.com.cn/showpic.html#blogid=61f1cc820102wu8a&amp;url=http://album.sina.com.cn/pic/001NcQSezy7dqSR7Ufde7" TargetMode="External"/><Relationship Id="rId12" Type="http://schemas.openxmlformats.org/officeDocument/2006/relationships/hyperlink" Target="http://photo.blog.sina.com.cn/showpic.html#blogid=61f1cc820102wu8a&amp;url=http://album.sina.com.cn/pic/001NcQSezy7dqT0jB7ke2" TargetMode="External"/><Relationship Id="rId17" Type="http://schemas.openxmlformats.org/officeDocument/2006/relationships/hyperlink" Target="http://photo.blog.sina.com.cn/showpic.html#blogid=61f1cc820102wu8a&amp;url=http://album.sina.com.cn/pic/001NcQSezy7dqT7qx76fc" TargetMode="External"/><Relationship Id="rId25" Type="http://schemas.openxmlformats.org/officeDocument/2006/relationships/hyperlink" Target="http://photo.blog.sina.com.cn/showpic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hoto.blog.sina.com.cn/showpic.html" TargetMode="External"/><Relationship Id="rId20" Type="http://schemas.openxmlformats.org/officeDocument/2006/relationships/hyperlink" Target="http://photo.blog.sina.com.cn/showpic.html#blogid=61f1cc820102wu8a&amp;url=http://album.sina.com.cn/pic/001NcQSezy7dqT9s6yH4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image" Target="media/image8.jpeg"/><Relationship Id="rId5" Type="http://schemas.openxmlformats.org/officeDocument/2006/relationships/hyperlink" Target="http://photo.blog.sina.com.cn/showpic.html#blogid=61f1cc820102wu8a&amp;url=http://album.sina.com.cn/pic/001NcQSezy7dqSPXQZH59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://photo.blog.sina.com.cn/showpic.html#blogid=61f1cc820102wu8a&amp;url=http://album.sina.com.cn/pic/001NcQSezy7dqTbPmjM5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hoto.blog.sina.com.cn/showpic.html#blogid=61f1cc820102wu8a&amp;url=http://album.sina.com.cn/pic/001NcQSezy7dqSWCbH046" TargetMode="External"/><Relationship Id="rId19" Type="http://schemas.openxmlformats.org/officeDocument/2006/relationships/hyperlink" Target="http://photo.blog.sina.com.cn/showpi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oto.blog.sina.com.cn/showpic.html#blogid=61f1cc820102wu8a&amp;url=http://album.sina.com.cn/pic/001NcQSezy7dqSSteEkb4" TargetMode="External"/><Relationship Id="rId14" Type="http://schemas.openxmlformats.org/officeDocument/2006/relationships/hyperlink" Target="http://photo.blog.sina.com.cn/showpic.html#blogid=61f1cc820102wu8a&amp;url=http://album.sina.com.cn/pic/001NcQSezy7dqT5iFD9ff" TargetMode="External"/><Relationship Id="rId22" Type="http://schemas.openxmlformats.org/officeDocument/2006/relationships/hyperlink" Target="http://photo.blog.sina.com.cn/showpic.html" TargetMode="External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5</cp:revision>
  <dcterms:created xsi:type="dcterms:W3CDTF">2017-08-23T07:01:00Z</dcterms:created>
  <dcterms:modified xsi:type="dcterms:W3CDTF">2017-08-25T01:06:00Z</dcterms:modified>
</cp:coreProperties>
</file>